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C4F66" w14:textId="77777777" w:rsidR="006B6A31" w:rsidRDefault="006B6A31" w:rsidP="009B1BD2">
      <w:pPr>
        <w:jc w:val="center"/>
        <w:rPr>
          <w:rFonts w:ascii="Times" w:eastAsia="Times New Roman" w:hAnsi="Times" w:cs="Times New Roman"/>
          <w:b/>
          <w:color w:val="000000"/>
          <w:sz w:val="48"/>
          <w:szCs w:val="24"/>
        </w:rPr>
      </w:pPr>
      <w:r>
        <w:rPr>
          <w:noProof/>
        </w:rPr>
        <w:drawing>
          <wp:inline distT="0" distB="0" distL="0" distR="0" wp14:anchorId="1D18CED3" wp14:editId="5BC330BE">
            <wp:extent cx="6309360" cy="1320268"/>
            <wp:effectExtent l="25400" t="0" r="0" b="0"/>
            <wp:docPr id="1" name="Picture 1" descr="36940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9404 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2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EEB2C" w14:textId="77777777" w:rsidR="006B6A31" w:rsidRDefault="006B6A31" w:rsidP="009B1BD2">
      <w:pPr>
        <w:jc w:val="center"/>
        <w:rPr>
          <w:rFonts w:ascii="Times" w:eastAsia="Times New Roman" w:hAnsi="Times" w:cs="Times New Roman"/>
          <w:b/>
          <w:color w:val="000000"/>
          <w:sz w:val="48"/>
          <w:szCs w:val="24"/>
        </w:rPr>
      </w:pPr>
    </w:p>
    <w:p w14:paraId="4810DF36" w14:textId="77777777" w:rsidR="009B1BD2" w:rsidRPr="009B1BD2" w:rsidRDefault="009B1BD2" w:rsidP="009B1BD2">
      <w:pPr>
        <w:jc w:val="center"/>
        <w:rPr>
          <w:rFonts w:ascii="Times" w:eastAsia="Times New Roman" w:hAnsi="Times" w:cs="Times New Roman"/>
          <w:b/>
          <w:color w:val="000000"/>
          <w:sz w:val="48"/>
          <w:szCs w:val="24"/>
        </w:rPr>
      </w:pPr>
      <w:r w:rsidRPr="009B1BD2">
        <w:rPr>
          <w:rFonts w:ascii="Times" w:eastAsia="Times New Roman" w:hAnsi="Times" w:cs="Times New Roman"/>
          <w:b/>
          <w:color w:val="000000"/>
          <w:sz w:val="48"/>
          <w:szCs w:val="24"/>
        </w:rPr>
        <w:t>School Board Roles</w:t>
      </w:r>
      <w:r>
        <w:rPr>
          <w:rFonts w:ascii="Times" w:eastAsia="Times New Roman" w:hAnsi="Times" w:cs="Times New Roman"/>
          <w:b/>
          <w:color w:val="000000"/>
          <w:sz w:val="48"/>
          <w:szCs w:val="24"/>
        </w:rPr>
        <w:t xml:space="preserve"> </w:t>
      </w:r>
      <w:r w:rsidRPr="009B1BD2">
        <w:rPr>
          <w:rFonts w:ascii="Times" w:eastAsia="Times New Roman" w:hAnsi="Times" w:cs="Times New Roman"/>
          <w:b/>
          <w:color w:val="000000"/>
          <w:sz w:val="48"/>
          <w:szCs w:val="24"/>
        </w:rPr>
        <w:t>&amp; Student Achievement</w:t>
      </w:r>
    </w:p>
    <w:p w14:paraId="4A4FE77E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Cs w:val="24"/>
        </w:rPr>
      </w:pPr>
    </w:p>
    <w:p w14:paraId="7670B48C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5CCB4EA7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7E9536CE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3D646A62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 xml:space="preserve">• Board members, in conjunction with their superintendent, </w:t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 xml:space="preserve">should review results and set specific achievement </w:t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 xml:space="preserve">goals for the district based on local, state and national </w:t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 xml:space="preserve">assessments. </w:t>
      </w:r>
    </w:p>
    <w:p w14:paraId="5051FAA8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7409DCB0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39644E17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 xml:space="preserve">• The Board should charge the superintendent with </w:t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 xml:space="preserve">developing a plan for achieving those goals. </w:t>
      </w:r>
    </w:p>
    <w:p w14:paraId="58148F76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27D08A2B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06516778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 xml:space="preserve">• Board members should regularly review data related to </w:t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 xml:space="preserve">achievement goals in conjunction with the </w:t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</w:r>
      <w:r w:rsidRPr="009B1BD2">
        <w:rPr>
          <w:rFonts w:ascii="Times" w:eastAsia="Times New Roman" w:hAnsi="Times" w:cs="Times New Roman"/>
          <w:color w:val="000000"/>
          <w:sz w:val="36"/>
          <w:szCs w:val="24"/>
        </w:rPr>
        <w:tab/>
        <w:t>superintendent and staff.</w:t>
      </w:r>
    </w:p>
    <w:p w14:paraId="7BFB23E2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6C9C8544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4BB17EC2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7358B875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2DA9547F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541B4681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356CAFCF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 w:val="36"/>
          <w:szCs w:val="24"/>
        </w:rPr>
      </w:pPr>
    </w:p>
    <w:p w14:paraId="25A17616" w14:textId="77777777" w:rsidR="009B1BD2" w:rsidRPr="009B1BD2" w:rsidRDefault="009B1BD2" w:rsidP="009B1BD2">
      <w:pPr>
        <w:rPr>
          <w:rFonts w:ascii="Times" w:eastAsia="Times New Roman" w:hAnsi="Times" w:cs="Times New Roman"/>
          <w:color w:val="000000"/>
          <w:szCs w:val="24"/>
        </w:rPr>
      </w:pPr>
    </w:p>
    <w:p w14:paraId="3E3BF452" w14:textId="77777777" w:rsidR="009A31DD" w:rsidRDefault="009B1BD2" w:rsidP="009B1BD2">
      <w:r w:rsidRPr="009B1BD2">
        <w:rPr>
          <w:rFonts w:ascii="Times" w:eastAsia="Times New Roman" w:hAnsi="Times" w:cs="Times New Roman"/>
          <w:color w:val="000000"/>
          <w:szCs w:val="24"/>
        </w:rPr>
        <w:t xml:space="preserve">Castallo, R. (2000).  Clarifying Roles Through Self-Evaluation and Periodic Checks.  </w:t>
      </w:r>
      <w:r w:rsidRPr="009B1BD2">
        <w:rPr>
          <w:rFonts w:ascii="Times" w:eastAsia="Times New Roman" w:hAnsi="Times" w:cs="Times New Roman"/>
          <w:i/>
          <w:color w:val="000000"/>
          <w:szCs w:val="24"/>
        </w:rPr>
        <w:t xml:space="preserve">School </w:t>
      </w:r>
      <w:r>
        <w:rPr>
          <w:rFonts w:ascii="Times" w:eastAsia="Times New Roman" w:hAnsi="Times" w:cs="Times New Roman"/>
          <w:i/>
          <w:color w:val="000000"/>
          <w:szCs w:val="24"/>
        </w:rPr>
        <w:tab/>
      </w:r>
      <w:r w:rsidRPr="009B1BD2">
        <w:rPr>
          <w:rFonts w:ascii="Times" w:eastAsia="Times New Roman" w:hAnsi="Times" w:cs="Times New Roman"/>
          <w:i/>
          <w:color w:val="000000"/>
          <w:szCs w:val="24"/>
        </w:rPr>
        <w:t>Administrator</w:t>
      </w:r>
      <w:r w:rsidRPr="009B1BD2">
        <w:rPr>
          <w:rFonts w:ascii="Times" w:eastAsia="Times New Roman" w:hAnsi="Times" w:cs="Times New Roman"/>
          <w:color w:val="000000"/>
          <w:szCs w:val="24"/>
        </w:rPr>
        <w:t>, Sept.</w:t>
      </w:r>
    </w:p>
    <w:sectPr w:rsidR="009A31DD" w:rsidSect="006B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432" w:footer="432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E65CC" w14:textId="77777777" w:rsidR="0014353D" w:rsidRDefault="00853AE6">
      <w:r>
        <w:separator/>
      </w:r>
    </w:p>
  </w:endnote>
  <w:endnote w:type="continuationSeparator" w:id="0">
    <w:p w14:paraId="2BDF5545" w14:textId="77777777" w:rsidR="0014353D" w:rsidRDefault="0085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6F743" w14:textId="77777777" w:rsidR="009B1BD2" w:rsidRDefault="00F2229B" w:rsidP="004132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1B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88C25" w14:textId="77777777" w:rsidR="009B1BD2" w:rsidRDefault="009B1BD2" w:rsidP="009B1B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36DC4" w14:textId="7783B9D1" w:rsidR="009B1BD2" w:rsidRDefault="00863F58" w:rsidP="006B6A31">
    <w:pPr>
      <w:pStyle w:val="Footer"/>
      <w:framePr w:wrap="around" w:vAnchor="text" w:hAnchor="page" w:x="10882" w:y="-6"/>
      <w:rPr>
        <w:rStyle w:val="PageNumber"/>
      </w:rPr>
    </w:pPr>
    <w:r>
      <w:rPr>
        <w:rStyle w:val="PageNumber"/>
      </w:rPr>
      <w:t>7</w:t>
    </w:r>
    <w:bookmarkStart w:id="0" w:name="_GoBack"/>
    <w:bookmarkEnd w:id="0"/>
  </w:p>
  <w:p w14:paraId="5D36B3FF" w14:textId="77777777" w:rsidR="009B1BD2" w:rsidRDefault="009B1BD2" w:rsidP="009B1BD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DBB6" w14:textId="77777777" w:rsidR="006B6A31" w:rsidRDefault="006B6A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DCC9" w14:textId="77777777" w:rsidR="0014353D" w:rsidRDefault="00853AE6">
      <w:r>
        <w:separator/>
      </w:r>
    </w:p>
  </w:footnote>
  <w:footnote w:type="continuationSeparator" w:id="0">
    <w:p w14:paraId="32D1D390" w14:textId="77777777" w:rsidR="0014353D" w:rsidRDefault="00853A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5F77" w14:textId="77777777" w:rsidR="006B6A31" w:rsidRDefault="006B6A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4A9B" w14:textId="77777777" w:rsidR="006B6A31" w:rsidRDefault="006B6A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B85B" w14:textId="77777777" w:rsidR="006B6A31" w:rsidRDefault="006B6A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B1BD2"/>
    <w:rsid w:val="0014353D"/>
    <w:rsid w:val="00691B0B"/>
    <w:rsid w:val="006B6A31"/>
    <w:rsid w:val="006D341C"/>
    <w:rsid w:val="00853AE6"/>
    <w:rsid w:val="00863F58"/>
    <w:rsid w:val="009B1BD2"/>
    <w:rsid w:val="00F22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6A5D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1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BD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B1BD2"/>
  </w:style>
  <w:style w:type="paragraph" w:styleId="Header">
    <w:name w:val="header"/>
    <w:basedOn w:val="Normal"/>
    <w:link w:val="HeaderChar"/>
    <w:uiPriority w:val="99"/>
    <w:unhideWhenUsed/>
    <w:rsid w:val="006B6A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3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Miles</dc:creator>
  <cp:keywords/>
  <cp:lastModifiedBy>Bruce Miles</cp:lastModifiedBy>
  <cp:revision>5</cp:revision>
  <cp:lastPrinted>2012-01-09T03:41:00Z</cp:lastPrinted>
  <dcterms:created xsi:type="dcterms:W3CDTF">2011-06-28T14:38:00Z</dcterms:created>
  <dcterms:modified xsi:type="dcterms:W3CDTF">2013-10-16T18:44:00Z</dcterms:modified>
</cp:coreProperties>
</file>